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5D" w:rsidRDefault="0030785D" w:rsidP="00307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Частное образовательное учреждение высшего образования</w:t>
      </w:r>
    </w:p>
    <w:p w:rsidR="0030785D" w:rsidRDefault="0030785D" w:rsidP="00307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«Санкт-Петербургский реставрационно-строительный институт»</w:t>
      </w:r>
    </w:p>
    <w:p w:rsidR="0030785D" w:rsidRPr="002F3FBE" w:rsidRDefault="0030785D" w:rsidP="0030785D">
      <w:pPr>
        <w:spacing w:after="0" w:line="240" w:lineRule="auto"/>
        <w:jc w:val="center"/>
        <w:rPr>
          <w:rFonts w:ascii="Times New Roman" w:hAnsi="Times New Roman" w:cs="Times New Roman"/>
          <w:sz w:val="24"/>
          <w:szCs w:val="24"/>
        </w:rPr>
      </w:pPr>
    </w:p>
    <w:p w:rsidR="0030785D" w:rsidRDefault="0030785D" w:rsidP="0030785D">
      <w:pPr>
        <w:spacing w:after="0"/>
        <w:jc w:val="center"/>
        <w:rPr>
          <w:rFonts w:ascii="Times New Roman" w:hAnsi="Times New Roman" w:cs="Times New Roman"/>
          <w:sz w:val="24"/>
          <w:szCs w:val="24"/>
        </w:rPr>
      </w:pPr>
      <w:r w:rsidRPr="002F3FBE">
        <w:rPr>
          <w:rFonts w:ascii="Times New Roman" w:hAnsi="Times New Roman" w:cs="Times New Roman"/>
          <w:sz w:val="24"/>
          <w:szCs w:val="24"/>
        </w:rPr>
        <w:t xml:space="preserve">АННОТАЦИИ РАБОЧИХ ПРОГРАММ </w:t>
      </w:r>
      <w:r>
        <w:rPr>
          <w:rFonts w:ascii="Times New Roman" w:hAnsi="Times New Roman" w:cs="Times New Roman"/>
          <w:sz w:val="24"/>
          <w:szCs w:val="24"/>
        </w:rPr>
        <w:t>ПРАКТИК</w:t>
      </w:r>
    </w:p>
    <w:p w:rsidR="0030785D" w:rsidRPr="00FC001E" w:rsidRDefault="0030785D" w:rsidP="0030785D">
      <w:pPr>
        <w:spacing w:after="0"/>
        <w:jc w:val="center"/>
        <w:rPr>
          <w:rFonts w:ascii="Times New Roman" w:hAnsi="Times New Roman" w:cs="Times New Roman"/>
          <w:sz w:val="24"/>
          <w:szCs w:val="24"/>
        </w:rPr>
      </w:pPr>
      <w:r w:rsidRPr="002F3FBE">
        <w:rPr>
          <w:rFonts w:ascii="Times New Roman" w:hAnsi="Times New Roman" w:cs="Times New Roman"/>
          <w:sz w:val="24"/>
          <w:szCs w:val="24"/>
        </w:rPr>
        <w:t xml:space="preserve">Направление подготовки </w:t>
      </w:r>
      <w:r w:rsidRPr="00FC001E">
        <w:rPr>
          <w:rFonts w:ascii="Times New Roman" w:hAnsi="Times New Roman" w:cs="Times New Roman"/>
          <w:b/>
          <w:sz w:val="24"/>
          <w:szCs w:val="24"/>
        </w:rPr>
        <w:t>5</w:t>
      </w:r>
      <w:r>
        <w:rPr>
          <w:rFonts w:ascii="Times New Roman" w:hAnsi="Times New Roman" w:cs="Times New Roman"/>
          <w:b/>
          <w:sz w:val="24"/>
          <w:szCs w:val="24"/>
        </w:rPr>
        <w:t>0</w:t>
      </w:r>
      <w:r w:rsidRPr="00FC001E">
        <w:rPr>
          <w:rFonts w:ascii="Times New Roman" w:hAnsi="Times New Roman" w:cs="Times New Roman"/>
          <w:b/>
          <w:sz w:val="24"/>
          <w:szCs w:val="24"/>
        </w:rPr>
        <w:t>.03.0</w:t>
      </w:r>
      <w:r>
        <w:rPr>
          <w:rFonts w:ascii="Times New Roman" w:hAnsi="Times New Roman" w:cs="Times New Roman"/>
          <w:b/>
          <w:sz w:val="24"/>
          <w:szCs w:val="24"/>
        </w:rPr>
        <w:t>3</w:t>
      </w:r>
      <w:r w:rsidRPr="00FC001E">
        <w:rPr>
          <w:rFonts w:ascii="Times New Roman" w:hAnsi="Times New Roman" w:cs="Times New Roman"/>
          <w:b/>
          <w:sz w:val="24"/>
          <w:szCs w:val="24"/>
        </w:rPr>
        <w:t xml:space="preserve"> </w:t>
      </w:r>
      <w:r>
        <w:rPr>
          <w:rFonts w:ascii="Times New Roman" w:hAnsi="Times New Roman" w:cs="Times New Roman"/>
          <w:b/>
          <w:sz w:val="24"/>
          <w:szCs w:val="24"/>
        </w:rPr>
        <w:t>История искусств</w:t>
      </w:r>
    </w:p>
    <w:p w:rsidR="0030785D" w:rsidRPr="00EB7915" w:rsidRDefault="0030785D" w:rsidP="0030785D">
      <w:pPr>
        <w:spacing w:after="0"/>
        <w:jc w:val="center"/>
        <w:rPr>
          <w:rFonts w:ascii="Times New Roman" w:hAnsi="Times New Roman" w:cs="Times New Roman"/>
          <w:sz w:val="24"/>
          <w:szCs w:val="24"/>
        </w:rPr>
      </w:pPr>
      <w:r w:rsidRPr="00EB7915">
        <w:rPr>
          <w:rFonts w:ascii="Times New Roman" w:hAnsi="Times New Roman" w:cs="Times New Roman"/>
          <w:sz w:val="24"/>
          <w:szCs w:val="24"/>
        </w:rPr>
        <w:t>Направленность (профиль)/специализация образовательной программы</w:t>
      </w:r>
    </w:p>
    <w:p w:rsidR="0030785D" w:rsidRPr="00EB7915" w:rsidRDefault="0030785D" w:rsidP="0030785D">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Артэкспертиза</w:t>
      </w:r>
      <w:proofErr w:type="spellEnd"/>
    </w:p>
    <w:p w:rsidR="0030785D" w:rsidRDefault="0030785D" w:rsidP="0030785D"/>
    <w:tbl>
      <w:tblPr>
        <w:tblStyle w:val="a3"/>
        <w:tblW w:w="14596" w:type="dxa"/>
        <w:tblLook w:val="04A0" w:firstRow="1" w:lastRow="0" w:firstColumn="1" w:lastColumn="0" w:noHBand="0" w:noVBand="1"/>
      </w:tblPr>
      <w:tblGrid>
        <w:gridCol w:w="2201"/>
        <w:gridCol w:w="1024"/>
        <w:gridCol w:w="927"/>
        <w:gridCol w:w="876"/>
        <w:gridCol w:w="825"/>
        <w:gridCol w:w="856"/>
        <w:gridCol w:w="7887"/>
      </w:tblGrid>
      <w:tr w:rsidR="0030785D" w:rsidRPr="00A07A09" w:rsidTr="00E52503">
        <w:trPr>
          <w:trHeight w:val="108"/>
        </w:trPr>
        <w:tc>
          <w:tcPr>
            <w:tcW w:w="6709" w:type="dxa"/>
            <w:gridSpan w:val="6"/>
          </w:tcPr>
          <w:p w:rsidR="0030785D" w:rsidRPr="001B60CF" w:rsidRDefault="0030785D" w:rsidP="00E52503">
            <w:pPr>
              <w:rPr>
                <w:rFonts w:ascii="Times New Roman" w:hAnsi="Times New Roman" w:cs="Times New Roman"/>
                <w:b/>
                <w:bCs/>
                <w:sz w:val="20"/>
                <w:szCs w:val="20"/>
              </w:rPr>
            </w:pPr>
            <w:r w:rsidRPr="001B60CF">
              <w:rPr>
                <w:rFonts w:ascii="Times New Roman" w:hAnsi="Times New Roman" w:cs="Times New Roman"/>
                <w:b/>
                <w:bCs/>
                <w:sz w:val="20"/>
                <w:szCs w:val="20"/>
              </w:rPr>
              <w:t>Блок 2. Практика</w:t>
            </w:r>
          </w:p>
        </w:tc>
        <w:tc>
          <w:tcPr>
            <w:tcW w:w="7887" w:type="dxa"/>
          </w:tcPr>
          <w:p w:rsidR="0030785D" w:rsidRPr="00A07A09" w:rsidRDefault="0030785D" w:rsidP="00E52503">
            <w:pPr>
              <w:jc w:val="both"/>
              <w:rPr>
                <w:rFonts w:ascii="Times New Roman" w:hAnsi="Times New Roman" w:cs="Times New Roman"/>
                <w:sz w:val="20"/>
                <w:szCs w:val="20"/>
              </w:rPr>
            </w:pPr>
          </w:p>
        </w:tc>
      </w:tr>
      <w:tr w:rsidR="0030785D" w:rsidRPr="00A07A09" w:rsidTr="00E52503">
        <w:trPr>
          <w:trHeight w:val="62"/>
        </w:trPr>
        <w:tc>
          <w:tcPr>
            <w:tcW w:w="2201" w:type="dxa"/>
          </w:tcPr>
          <w:p w:rsidR="0030785D" w:rsidRDefault="0030785D" w:rsidP="00E52503">
            <w:pPr>
              <w:jc w:val="both"/>
              <w:rPr>
                <w:rFonts w:ascii="Times New Roman" w:hAnsi="Times New Roman" w:cs="Times New Roman"/>
                <w:sz w:val="20"/>
                <w:szCs w:val="20"/>
              </w:rPr>
            </w:pPr>
            <w:r>
              <w:rPr>
                <w:rFonts w:ascii="Times New Roman" w:hAnsi="Times New Roman" w:cs="Times New Roman"/>
                <w:sz w:val="20"/>
                <w:szCs w:val="20"/>
              </w:rPr>
              <w:t>У</w:t>
            </w:r>
            <w:r w:rsidRPr="001B60CF">
              <w:rPr>
                <w:rFonts w:ascii="Times New Roman" w:hAnsi="Times New Roman" w:cs="Times New Roman"/>
                <w:sz w:val="20"/>
                <w:szCs w:val="20"/>
              </w:rPr>
              <w:t>чебн</w:t>
            </w:r>
            <w:r>
              <w:rPr>
                <w:rFonts w:ascii="Times New Roman" w:hAnsi="Times New Roman" w:cs="Times New Roman"/>
                <w:sz w:val="20"/>
                <w:szCs w:val="20"/>
              </w:rPr>
              <w:t>ая</w:t>
            </w:r>
            <w:r w:rsidRPr="001B60CF">
              <w:rPr>
                <w:rFonts w:ascii="Times New Roman" w:hAnsi="Times New Roman" w:cs="Times New Roman"/>
                <w:sz w:val="20"/>
                <w:szCs w:val="20"/>
              </w:rPr>
              <w:t xml:space="preserve"> (</w:t>
            </w:r>
            <w:r>
              <w:rPr>
                <w:rFonts w:ascii="Times New Roman" w:hAnsi="Times New Roman" w:cs="Times New Roman"/>
                <w:sz w:val="20"/>
                <w:szCs w:val="20"/>
              </w:rPr>
              <w:t>О</w:t>
            </w:r>
            <w:r w:rsidRPr="001B60CF">
              <w:rPr>
                <w:rFonts w:ascii="Times New Roman" w:hAnsi="Times New Roman" w:cs="Times New Roman"/>
                <w:sz w:val="20"/>
                <w:szCs w:val="20"/>
              </w:rPr>
              <w:t>знакомительн</w:t>
            </w:r>
            <w:r>
              <w:rPr>
                <w:rFonts w:ascii="Times New Roman" w:hAnsi="Times New Roman" w:cs="Times New Roman"/>
                <w:sz w:val="20"/>
                <w:szCs w:val="20"/>
              </w:rPr>
              <w:t>ая</w:t>
            </w:r>
            <w:r w:rsidRPr="001B60CF">
              <w:rPr>
                <w:rFonts w:ascii="Times New Roman" w:hAnsi="Times New Roman" w:cs="Times New Roman"/>
                <w:sz w:val="20"/>
                <w:szCs w:val="20"/>
              </w:rPr>
              <w:t>) практик</w:t>
            </w:r>
            <w:r>
              <w:rPr>
                <w:rFonts w:ascii="Times New Roman" w:hAnsi="Times New Roman" w:cs="Times New Roman"/>
                <w:sz w:val="20"/>
                <w:szCs w:val="20"/>
              </w:rPr>
              <w:t>а</w:t>
            </w:r>
          </w:p>
          <w:p w:rsidR="0030785D" w:rsidRPr="00A07A09" w:rsidRDefault="0030785D" w:rsidP="00E52503">
            <w:pPr>
              <w:jc w:val="both"/>
              <w:rPr>
                <w:rFonts w:ascii="Times New Roman" w:hAnsi="Times New Roman" w:cs="Times New Roman"/>
                <w:sz w:val="20"/>
                <w:szCs w:val="20"/>
              </w:rPr>
            </w:pPr>
            <w:r>
              <w:rPr>
                <w:rFonts w:ascii="Times New Roman" w:hAnsi="Times New Roman" w:cs="Times New Roman"/>
                <w:sz w:val="20"/>
                <w:szCs w:val="20"/>
              </w:rPr>
              <w:t>Б2.0.01.01 (У)</w:t>
            </w:r>
          </w:p>
        </w:tc>
        <w:tc>
          <w:tcPr>
            <w:tcW w:w="1024" w:type="dxa"/>
          </w:tcPr>
          <w:p w:rsidR="0030785D" w:rsidRPr="00A07A09" w:rsidRDefault="0030785D" w:rsidP="00E52503">
            <w:pPr>
              <w:jc w:val="center"/>
              <w:rPr>
                <w:rFonts w:ascii="Times New Roman" w:hAnsi="Times New Roman" w:cs="Times New Roman"/>
                <w:sz w:val="20"/>
                <w:szCs w:val="20"/>
              </w:rPr>
            </w:pPr>
          </w:p>
        </w:tc>
        <w:tc>
          <w:tcPr>
            <w:tcW w:w="927"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6</w:t>
            </w:r>
          </w:p>
        </w:tc>
        <w:tc>
          <w:tcPr>
            <w:tcW w:w="876" w:type="dxa"/>
          </w:tcPr>
          <w:p w:rsidR="0030785D" w:rsidRPr="00A07A09" w:rsidRDefault="0030785D" w:rsidP="00E52503">
            <w:pPr>
              <w:jc w:val="center"/>
              <w:rPr>
                <w:rFonts w:ascii="Times New Roman" w:hAnsi="Times New Roman" w:cs="Times New Roman"/>
                <w:sz w:val="20"/>
                <w:szCs w:val="20"/>
              </w:rPr>
            </w:pPr>
          </w:p>
        </w:tc>
        <w:tc>
          <w:tcPr>
            <w:tcW w:w="825"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6</w:t>
            </w:r>
          </w:p>
        </w:tc>
        <w:tc>
          <w:tcPr>
            <w:tcW w:w="856"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216</w:t>
            </w:r>
          </w:p>
        </w:tc>
        <w:tc>
          <w:tcPr>
            <w:tcW w:w="7887" w:type="dxa"/>
          </w:tcPr>
          <w:p w:rsidR="0030785D" w:rsidRPr="005243AB" w:rsidRDefault="0030785D"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t xml:space="preserve">Целью прохождения практики является формирование универсальных и общепрофессиональных компетенций, получение первичных знаний и умений в </w:t>
            </w:r>
            <w:proofErr w:type="spellStart"/>
            <w:r w:rsidRPr="005243AB">
              <w:rPr>
                <w:rFonts w:ascii="Times New Roman" w:hAnsi="Times New Roman" w:cs="Times New Roman"/>
                <w:sz w:val="24"/>
                <w:szCs w:val="24"/>
              </w:rPr>
              <w:t>культурнопросветительской</w:t>
            </w:r>
            <w:proofErr w:type="spellEnd"/>
            <w:r w:rsidRPr="005243AB">
              <w:rPr>
                <w:rFonts w:ascii="Times New Roman" w:hAnsi="Times New Roman" w:cs="Times New Roman"/>
                <w:sz w:val="24"/>
                <w:szCs w:val="24"/>
              </w:rPr>
              <w:t xml:space="preserve"> деятельности.</w:t>
            </w:r>
          </w:p>
          <w:p w:rsidR="0030785D" w:rsidRPr="005243AB" w:rsidRDefault="0030785D"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t>Практика направлена на решение задач профессиональной деятельности: культурно-просветительской. Задачами практики являются: 1. Закрепление теоретических знаний и получение навыков их практического применения. 2. Освоение умений ставить цели, формулировать задачи индивидуальной и совместной деятельности, кооперироваться с коллегами по работе. 3. Формирование профессиональной позиции экскурсовода, мировоззрения, стиля поведения, необходимых профессиональных и личных качеств, освоение профессиональной этики. 4. Выработка навыков самостоятельного анализа результатов своей деятельности. В результате прохождения практики обучающийся должен овладеть следующими знаниями, умениями, владениями, обеспечивающими достижение планируемых результатов освоения образовательной программы — компетенций выпускников</w:t>
            </w:r>
          </w:p>
        </w:tc>
      </w:tr>
      <w:tr w:rsidR="0030785D" w:rsidRPr="00A07A09" w:rsidTr="00E52503">
        <w:trPr>
          <w:trHeight w:val="86"/>
        </w:trPr>
        <w:tc>
          <w:tcPr>
            <w:tcW w:w="2201" w:type="dxa"/>
          </w:tcPr>
          <w:p w:rsidR="0030785D" w:rsidRDefault="0030785D" w:rsidP="00E52503">
            <w:pPr>
              <w:jc w:val="both"/>
              <w:rPr>
                <w:rFonts w:ascii="Times New Roman" w:hAnsi="Times New Roman" w:cs="Times New Roman"/>
                <w:sz w:val="20"/>
                <w:szCs w:val="20"/>
              </w:rPr>
            </w:pPr>
            <w:r>
              <w:rPr>
                <w:rFonts w:ascii="Times New Roman" w:hAnsi="Times New Roman" w:cs="Times New Roman"/>
                <w:sz w:val="20"/>
                <w:szCs w:val="20"/>
              </w:rPr>
              <w:t>У</w:t>
            </w:r>
            <w:r w:rsidRPr="004A15E2">
              <w:rPr>
                <w:rFonts w:ascii="Times New Roman" w:hAnsi="Times New Roman" w:cs="Times New Roman"/>
                <w:sz w:val="20"/>
                <w:szCs w:val="20"/>
              </w:rPr>
              <w:t>чебн</w:t>
            </w:r>
            <w:r>
              <w:rPr>
                <w:rFonts w:ascii="Times New Roman" w:hAnsi="Times New Roman" w:cs="Times New Roman"/>
                <w:sz w:val="20"/>
                <w:szCs w:val="20"/>
              </w:rPr>
              <w:t>ая</w:t>
            </w:r>
            <w:r w:rsidRPr="004A15E2">
              <w:rPr>
                <w:rFonts w:ascii="Times New Roman" w:hAnsi="Times New Roman" w:cs="Times New Roman"/>
                <w:sz w:val="20"/>
                <w:szCs w:val="20"/>
              </w:rPr>
              <w:t xml:space="preserve"> </w:t>
            </w:r>
          </w:p>
          <w:p w:rsidR="0030785D" w:rsidRDefault="0030785D" w:rsidP="00E52503">
            <w:pPr>
              <w:jc w:val="both"/>
              <w:rPr>
                <w:rFonts w:ascii="Times New Roman" w:hAnsi="Times New Roman" w:cs="Times New Roman"/>
                <w:sz w:val="20"/>
                <w:szCs w:val="20"/>
              </w:rPr>
            </w:pPr>
            <w:r w:rsidRPr="004A15E2">
              <w:rPr>
                <w:rFonts w:ascii="Times New Roman" w:hAnsi="Times New Roman" w:cs="Times New Roman"/>
                <w:sz w:val="20"/>
                <w:szCs w:val="20"/>
              </w:rPr>
              <w:t>(</w:t>
            </w:r>
            <w:r>
              <w:rPr>
                <w:rFonts w:ascii="Times New Roman" w:hAnsi="Times New Roman" w:cs="Times New Roman"/>
                <w:sz w:val="20"/>
                <w:szCs w:val="20"/>
              </w:rPr>
              <w:t>П</w:t>
            </w:r>
            <w:r w:rsidRPr="004A15E2">
              <w:rPr>
                <w:rFonts w:ascii="Times New Roman" w:hAnsi="Times New Roman" w:cs="Times New Roman"/>
                <w:sz w:val="20"/>
                <w:szCs w:val="20"/>
              </w:rPr>
              <w:t>роектно-технологическ</w:t>
            </w:r>
            <w:r>
              <w:rPr>
                <w:rFonts w:ascii="Times New Roman" w:hAnsi="Times New Roman" w:cs="Times New Roman"/>
                <w:sz w:val="20"/>
                <w:szCs w:val="20"/>
              </w:rPr>
              <w:t>ая</w:t>
            </w:r>
            <w:r w:rsidRPr="004A15E2">
              <w:rPr>
                <w:rFonts w:ascii="Times New Roman" w:hAnsi="Times New Roman" w:cs="Times New Roman"/>
                <w:sz w:val="20"/>
                <w:szCs w:val="20"/>
              </w:rPr>
              <w:t>) практик</w:t>
            </w:r>
            <w:r>
              <w:rPr>
                <w:rFonts w:ascii="Times New Roman" w:hAnsi="Times New Roman" w:cs="Times New Roman"/>
                <w:sz w:val="20"/>
                <w:szCs w:val="20"/>
              </w:rPr>
              <w:t>а</w:t>
            </w:r>
          </w:p>
          <w:p w:rsidR="0030785D" w:rsidRPr="00A07A09" w:rsidRDefault="0030785D" w:rsidP="00E52503">
            <w:pPr>
              <w:jc w:val="both"/>
              <w:rPr>
                <w:rFonts w:ascii="Times New Roman" w:hAnsi="Times New Roman" w:cs="Times New Roman"/>
                <w:sz w:val="20"/>
                <w:szCs w:val="20"/>
              </w:rPr>
            </w:pPr>
            <w:r>
              <w:rPr>
                <w:rFonts w:ascii="Times New Roman" w:hAnsi="Times New Roman" w:cs="Times New Roman"/>
                <w:sz w:val="20"/>
                <w:szCs w:val="20"/>
              </w:rPr>
              <w:t>Б2.0.02 (П)</w:t>
            </w:r>
          </w:p>
        </w:tc>
        <w:tc>
          <w:tcPr>
            <w:tcW w:w="1024" w:type="dxa"/>
          </w:tcPr>
          <w:p w:rsidR="0030785D" w:rsidRPr="00A07A09" w:rsidRDefault="0030785D" w:rsidP="00E52503">
            <w:pPr>
              <w:jc w:val="center"/>
              <w:rPr>
                <w:rFonts w:ascii="Times New Roman" w:hAnsi="Times New Roman" w:cs="Times New Roman"/>
                <w:sz w:val="20"/>
                <w:szCs w:val="20"/>
              </w:rPr>
            </w:pPr>
          </w:p>
        </w:tc>
        <w:tc>
          <w:tcPr>
            <w:tcW w:w="927" w:type="dxa"/>
          </w:tcPr>
          <w:p w:rsidR="0030785D" w:rsidRPr="00A07A09" w:rsidRDefault="0030785D" w:rsidP="00E52503">
            <w:pPr>
              <w:jc w:val="center"/>
              <w:rPr>
                <w:rFonts w:ascii="Times New Roman" w:hAnsi="Times New Roman" w:cs="Times New Roman"/>
                <w:sz w:val="20"/>
                <w:szCs w:val="20"/>
              </w:rPr>
            </w:pPr>
          </w:p>
        </w:tc>
        <w:tc>
          <w:tcPr>
            <w:tcW w:w="876" w:type="dxa"/>
          </w:tcPr>
          <w:p w:rsidR="0030785D" w:rsidRPr="00A07A09" w:rsidRDefault="0030785D" w:rsidP="00E52503">
            <w:pPr>
              <w:jc w:val="center"/>
              <w:rPr>
                <w:rFonts w:ascii="Times New Roman" w:hAnsi="Times New Roman" w:cs="Times New Roman"/>
                <w:sz w:val="20"/>
                <w:szCs w:val="20"/>
              </w:rPr>
            </w:pPr>
          </w:p>
        </w:tc>
        <w:tc>
          <w:tcPr>
            <w:tcW w:w="825"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9</w:t>
            </w:r>
          </w:p>
        </w:tc>
        <w:tc>
          <w:tcPr>
            <w:tcW w:w="856"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324</w:t>
            </w:r>
          </w:p>
        </w:tc>
        <w:tc>
          <w:tcPr>
            <w:tcW w:w="7887" w:type="dxa"/>
          </w:tcPr>
          <w:p w:rsidR="0030785D" w:rsidRPr="005243AB" w:rsidRDefault="0030785D"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t>Целью прохождения практики является формирование универсальных и профессиональных компетенций и получение профессиональных знаний и умений в культурно-просветительской деятельности.</w:t>
            </w:r>
          </w:p>
          <w:p w:rsidR="0030785D" w:rsidRPr="005243AB" w:rsidRDefault="0030785D"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t>Результаты обучения по практике:</w:t>
            </w:r>
          </w:p>
          <w:p w:rsidR="005243AB" w:rsidRPr="005243AB" w:rsidRDefault="005243AB"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t>УК-3 Способен осуществлять социальное взаимодействие и реализовывать свою роль в команде</w:t>
            </w:r>
          </w:p>
          <w:p w:rsidR="0030785D" w:rsidRPr="005243AB" w:rsidRDefault="005243AB"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lastRenderedPageBreak/>
              <w:t xml:space="preserve">УК-4 </w:t>
            </w:r>
            <w:r w:rsidRPr="005243AB">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3AB">
              <w:rPr>
                <w:rFonts w:ascii="Times New Roman" w:hAnsi="Times New Roman" w:cs="Times New Roman"/>
                <w:sz w:val="24"/>
                <w:szCs w:val="24"/>
              </w:rPr>
              <w:t>ых</w:t>
            </w:r>
            <w:proofErr w:type="spellEnd"/>
            <w:r w:rsidRPr="005243AB">
              <w:rPr>
                <w:rFonts w:ascii="Times New Roman" w:hAnsi="Times New Roman" w:cs="Times New Roman"/>
                <w:sz w:val="24"/>
                <w:szCs w:val="24"/>
              </w:rPr>
              <w:t>) языке(ах)</w:t>
            </w:r>
            <w:r w:rsidR="0030785D" w:rsidRPr="005243AB">
              <w:rPr>
                <w:rFonts w:ascii="Times New Roman" w:hAnsi="Times New Roman" w:cs="Times New Roman"/>
                <w:sz w:val="24"/>
                <w:szCs w:val="24"/>
              </w:rPr>
              <w:t>.</w:t>
            </w:r>
          </w:p>
          <w:p w:rsidR="0030785D" w:rsidRPr="005243AB" w:rsidRDefault="005243AB" w:rsidP="005243AB">
            <w:pPr>
              <w:ind w:firstLine="406"/>
              <w:jc w:val="both"/>
              <w:rPr>
                <w:rFonts w:ascii="Times New Roman" w:hAnsi="Times New Roman" w:cs="Times New Roman"/>
                <w:sz w:val="24"/>
                <w:szCs w:val="24"/>
              </w:rPr>
            </w:pPr>
            <w:r w:rsidRPr="005243AB">
              <w:rPr>
                <w:rFonts w:ascii="Times New Roman" w:hAnsi="Times New Roman" w:cs="Times New Roman"/>
                <w:sz w:val="24"/>
                <w:szCs w:val="24"/>
              </w:rPr>
              <w:t xml:space="preserve">ПК-1 Способен осуществлять разработку экскурсий. Определить цели и выбор темы экскурсии. Составить экскурсионные программы. Подготовить текст экскурсии и составить методические разработки. Составить технологическую карту экскурсии. Определить методические приемы. Выбрать программы экскурсий для экскурсионных групп или индивидуальных туристов. </w:t>
            </w:r>
          </w:p>
        </w:tc>
      </w:tr>
      <w:tr w:rsidR="0030785D" w:rsidRPr="00A07A09" w:rsidTr="00E52503">
        <w:trPr>
          <w:trHeight w:val="132"/>
        </w:trPr>
        <w:tc>
          <w:tcPr>
            <w:tcW w:w="2201" w:type="dxa"/>
          </w:tcPr>
          <w:p w:rsidR="0030785D" w:rsidRDefault="0030785D" w:rsidP="00E52503">
            <w:pPr>
              <w:jc w:val="both"/>
              <w:rPr>
                <w:rFonts w:ascii="Times New Roman" w:hAnsi="Times New Roman" w:cs="Times New Roman"/>
                <w:sz w:val="20"/>
                <w:szCs w:val="20"/>
              </w:rPr>
            </w:pPr>
            <w:r w:rsidRPr="003208B0">
              <w:rPr>
                <w:rFonts w:ascii="Times New Roman" w:hAnsi="Times New Roman" w:cs="Times New Roman"/>
                <w:sz w:val="20"/>
                <w:szCs w:val="20"/>
              </w:rPr>
              <w:lastRenderedPageBreak/>
              <w:t>Производственн</w:t>
            </w:r>
            <w:r>
              <w:rPr>
                <w:rFonts w:ascii="Times New Roman" w:hAnsi="Times New Roman" w:cs="Times New Roman"/>
                <w:sz w:val="20"/>
                <w:szCs w:val="20"/>
              </w:rPr>
              <w:t>ая</w:t>
            </w:r>
            <w:r w:rsidRPr="003208B0">
              <w:rPr>
                <w:rFonts w:ascii="Times New Roman" w:hAnsi="Times New Roman" w:cs="Times New Roman"/>
                <w:sz w:val="20"/>
                <w:szCs w:val="20"/>
              </w:rPr>
              <w:t xml:space="preserve"> </w:t>
            </w:r>
            <w:r>
              <w:rPr>
                <w:rFonts w:ascii="Times New Roman" w:hAnsi="Times New Roman" w:cs="Times New Roman"/>
                <w:sz w:val="20"/>
                <w:szCs w:val="20"/>
              </w:rPr>
              <w:t>П</w:t>
            </w:r>
            <w:r w:rsidRPr="003208B0">
              <w:rPr>
                <w:rFonts w:ascii="Times New Roman" w:hAnsi="Times New Roman" w:cs="Times New Roman"/>
                <w:sz w:val="20"/>
                <w:szCs w:val="20"/>
              </w:rPr>
              <w:t>реддипломн</w:t>
            </w:r>
            <w:r>
              <w:rPr>
                <w:rFonts w:ascii="Times New Roman" w:hAnsi="Times New Roman" w:cs="Times New Roman"/>
                <w:sz w:val="20"/>
                <w:szCs w:val="20"/>
              </w:rPr>
              <w:t>ая</w:t>
            </w:r>
            <w:r w:rsidRPr="003208B0">
              <w:rPr>
                <w:rFonts w:ascii="Times New Roman" w:hAnsi="Times New Roman" w:cs="Times New Roman"/>
                <w:sz w:val="20"/>
                <w:szCs w:val="20"/>
              </w:rPr>
              <w:t xml:space="preserve"> практик</w:t>
            </w:r>
            <w:r>
              <w:rPr>
                <w:rFonts w:ascii="Times New Roman" w:hAnsi="Times New Roman" w:cs="Times New Roman"/>
                <w:sz w:val="20"/>
                <w:szCs w:val="20"/>
              </w:rPr>
              <w:t>а</w:t>
            </w:r>
          </w:p>
          <w:p w:rsidR="0030785D" w:rsidRPr="00A07A09" w:rsidRDefault="0030785D" w:rsidP="00E52503">
            <w:pPr>
              <w:jc w:val="both"/>
              <w:rPr>
                <w:rFonts w:ascii="Times New Roman" w:hAnsi="Times New Roman" w:cs="Times New Roman"/>
                <w:sz w:val="20"/>
                <w:szCs w:val="20"/>
              </w:rPr>
            </w:pPr>
            <w:r>
              <w:rPr>
                <w:rFonts w:ascii="Times New Roman" w:hAnsi="Times New Roman" w:cs="Times New Roman"/>
                <w:sz w:val="20"/>
                <w:szCs w:val="20"/>
              </w:rPr>
              <w:t>Б2.В.01.01.(</w:t>
            </w:r>
            <w:proofErr w:type="spellStart"/>
            <w:r>
              <w:rPr>
                <w:rFonts w:ascii="Times New Roman" w:hAnsi="Times New Roman" w:cs="Times New Roman"/>
                <w:sz w:val="20"/>
                <w:szCs w:val="20"/>
              </w:rPr>
              <w:t>Пд</w:t>
            </w:r>
            <w:proofErr w:type="spellEnd"/>
            <w:r>
              <w:rPr>
                <w:rFonts w:ascii="Times New Roman" w:hAnsi="Times New Roman" w:cs="Times New Roman"/>
                <w:sz w:val="20"/>
                <w:szCs w:val="20"/>
              </w:rPr>
              <w:t>)</w:t>
            </w:r>
          </w:p>
        </w:tc>
        <w:tc>
          <w:tcPr>
            <w:tcW w:w="1024" w:type="dxa"/>
          </w:tcPr>
          <w:p w:rsidR="0030785D" w:rsidRPr="00A07A09" w:rsidRDefault="0030785D" w:rsidP="00E52503">
            <w:pPr>
              <w:jc w:val="center"/>
              <w:rPr>
                <w:rFonts w:ascii="Times New Roman" w:hAnsi="Times New Roman" w:cs="Times New Roman"/>
                <w:sz w:val="20"/>
                <w:szCs w:val="20"/>
              </w:rPr>
            </w:pPr>
          </w:p>
        </w:tc>
        <w:tc>
          <w:tcPr>
            <w:tcW w:w="927" w:type="dxa"/>
          </w:tcPr>
          <w:p w:rsidR="0030785D" w:rsidRPr="00A07A09" w:rsidRDefault="0030785D" w:rsidP="00E52503">
            <w:pPr>
              <w:jc w:val="center"/>
              <w:rPr>
                <w:rFonts w:ascii="Times New Roman" w:hAnsi="Times New Roman" w:cs="Times New Roman"/>
                <w:sz w:val="20"/>
                <w:szCs w:val="20"/>
              </w:rPr>
            </w:pPr>
          </w:p>
        </w:tc>
        <w:tc>
          <w:tcPr>
            <w:tcW w:w="876"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8</w:t>
            </w:r>
          </w:p>
        </w:tc>
        <w:tc>
          <w:tcPr>
            <w:tcW w:w="825" w:type="dxa"/>
          </w:tcPr>
          <w:p w:rsidR="0030785D" w:rsidRPr="00A07A09" w:rsidRDefault="0030785D" w:rsidP="00E52503">
            <w:pPr>
              <w:jc w:val="center"/>
              <w:rPr>
                <w:rFonts w:ascii="Times New Roman" w:hAnsi="Times New Roman" w:cs="Times New Roman"/>
                <w:sz w:val="20"/>
                <w:szCs w:val="20"/>
              </w:rPr>
            </w:pPr>
            <w:r>
              <w:rPr>
                <w:rFonts w:ascii="Times New Roman" w:hAnsi="Times New Roman" w:cs="Times New Roman"/>
                <w:sz w:val="20"/>
                <w:szCs w:val="20"/>
              </w:rPr>
              <w:t>15</w:t>
            </w:r>
          </w:p>
        </w:tc>
        <w:tc>
          <w:tcPr>
            <w:tcW w:w="856" w:type="dxa"/>
          </w:tcPr>
          <w:p w:rsidR="0030785D" w:rsidRPr="00A07A09" w:rsidRDefault="00EA3BD4" w:rsidP="00E52503">
            <w:pPr>
              <w:jc w:val="center"/>
              <w:rPr>
                <w:rFonts w:ascii="Times New Roman" w:hAnsi="Times New Roman" w:cs="Times New Roman"/>
                <w:sz w:val="20"/>
                <w:szCs w:val="20"/>
              </w:rPr>
            </w:pPr>
            <w:r>
              <w:rPr>
                <w:rFonts w:ascii="Times New Roman" w:hAnsi="Times New Roman" w:cs="Times New Roman"/>
                <w:sz w:val="20"/>
                <w:szCs w:val="20"/>
              </w:rPr>
              <w:t>864</w:t>
            </w:r>
          </w:p>
        </w:tc>
        <w:tc>
          <w:tcPr>
            <w:tcW w:w="7887" w:type="dxa"/>
          </w:tcPr>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Целью прохождения практики является адаптация студента-выпускника к требованиям и динамике рынка труда, подготовка к началу самостоятельной профессиональной деятельности, выработка у студентов практических профессиональных навыков в культурно-просветительской деятельности. Специфической целью производственной (преддипломной) практики является создание необходимых условий для работы студента в процессе выполнения выпускной квалификационной работы, развитие навыков самостоятельной работы, а также содействие профессиональной ориентации выпускника</w:t>
            </w:r>
          </w:p>
          <w:p w:rsidR="0030785D" w:rsidRPr="005243AB" w:rsidRDefault="0030785D" w:rsidP="00E52503">
            <w:pPr>
              <w:jc w:val="both"/>
              <w:rPr>
                <w:rFonts w:ascii="Times New Roman" w:hAnsi="Times New Roman" w:cs="Times New Roman"/>
                <w:sz w:val="24"/>
                <w:szCs w:val="24"/>
              </w:rPr>
            </w:pPr>
            <w:r w:rsidRPr="005243AB">
              <w:rPr>
                <w:rFonts w:ascii="Times New Roman" w:hAnsi="Times New Roman" w:cs="Times New Roman"/>
                <w:sz w:val="24"/>
                <w:szCs w:val="24"/>
              </w:rPr>
              <w:t>Результаты обучения п</w:t>
            </w:r>
            <w:bookmarkStart w:id="0" w:name="_GoBack"/>
            <w:bookmarkEnd w:id="0"/>
            <w:r w:rsidRPr="005243AB">
              <w:rPr>
                <w:rFonts w:ascii="Times New Roman" w:hAnsi="Times New Roman" w:cs="Times New Roman"/>
                <w:sz w:val="24"/>
                <w:szCs w:val="24"/>
              </w:rPr>
              <w:t>о практике:</w:t>
            </w:r>
          </w:p>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УК-3 Способен осуществлять социальное взаимодействие и реализовывать свою роль в команде</w:t>
            </w:r>
          </w:p>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3AB">
              <w:rPr>
                <w:rFonts w:ascii="Times New Roman" w:hAnsi="Times New Roman" w:cs="Times New Roman"/>
                <w:sz w:val="24"/>
                <w:szCs w:val="24"/>
              </w:rPr>
              <w:t>ых</w:t>
            </w:r>
            <w:proofErr w:type="spellEnd"/>
            <w:r w:rsidRPr="005243AB">
              <w:rPr>
                <w:rFonts w:ascii="Times New Roman" w:hAnsi="Times New Roman" w:cs="Times New Roman"/>
                <w:sz w:val="24"/>
                <w:szCs w:val="24"/>
              </w:rPr>
              <w:t>) языке(ах)</w:t>
            </w:r>
          </w:p>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ОПК-5 Способен применять современные информационно</w:t>
            </w:r>
            <w:r w:rsidRPr="005243AB">
              <w:rPr>
                <w:rFonts w:ascii="Times New Roman" w:hAnsi="Times New Roman" w:cs="Times New Roman"/>
                <w:sz w:val="24"/>
                <w:szCs w:val="24"/>
              </w:rPr>
              <w:t>-</w:t>
            </w:r>
            <w:r w:rsidRPr="005243AB">
              <w:rPr>
                <w:rFonts w:ascii="Times New Roman" w:hAnsi="Times New Roman" w:cs="Times New Roman"/>
                <w:sz w:val="24"/>
                <w:szCs w:val="24"/>
              </w:rPr>
              <w:t>коммуникационные технологии для решения исследовательских и практических задач профессиональной деятельности</w:t>
            </w:r>
          </w:p>
          <w:p w:rsidR="0030785D"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lastRenderedPageBreak/>
              <w:t>ПК-1 Способен осуществлять разработку экскурсий. Определить цели и выбор темы экскурсии. Составить экскурсионные программы. Подготовить текст экскурсии и составить методические разработки. Составить технологическую карту экскурсии. Определить методические приемы. Выбрать программы экскурсий для экскурсионных групп или индивидуальных туристов. Отбирать экскурсионные объекты для будущей экскурсии. Подобрать литературные источники по тематике экскурсии. Комплектовать "портфель экскурсовода". Проводить объезд (обход) экскурсионного маршрута.</w:t>
            </w:r>
          </w:p>
          <w:p w:rsidR="005243AB" w:rsidRPr="005243AB" w:rsidRDefault="005243AB" w:rsidP="00E52503">
            <w:pPr>
              <w:jc w:val="both"/>
              <w:rPr>
                <w:rFonts w:ascii="Times New Roman" w:hAnsi="Times New Roman" w:cs="Times New Roman"/>
                <w:sz w:val="24"/>
                <w:szCs w:val="24"/>
              </w:rPr>
            </w:pPr>
            <w:r w:rsidRPr="005243AB">
              <w:rPr>
                <w:rFonts w:ascii="Times New Roman" w:hAnsi="Times New Roman" w:cs="Times New Roman"/>
                <w:sz w:val="24"/>
                <w:szCs w:val="24"/>
              </w:rPr>
              <w:t>ПК-2 Способен к проведению экскурсий. Выбору приемов информационно</w:t>
            </w:r>
            <w:r w:rsidRPr="005243AB">
              <w:rPr>
                <w:rFonts w:ascii="Times New Roman" w:hAnsi="Times New Roman" w:cs="Times New Roman"/>
                <w:sz w:val="24"/>
                <w:szCs w:val="24"/>
              </w:rPr>
              <w:t>-</w:t>
            </w:r>
            <w:r w:rsidRPr="005243AB">
              <w:rPr>
                <w:rFonts w:ascii="Times New Roman" w:hAnsi="Times New Roman" w:cs="Times New Roman"/>
                <w:sz w:val="24"/>
                <w:szCs w:val="24"/>
              </w:rPr>
              <w:t>экскурсионной работы. Использованию "портфеля экскурсовода". Соблюдению маршрута экскурсий. Обеспечению безопасности экскурсантов во время экскурсий. Обеспечению возвращения экскурсантов</w:t>
            </w:r>
          </w:p>
          <w:p w:rsidR="005243AB" w:rsidRPr="005243AB" w:rsidRDefault="005243AB" w:rsidP="00E52503">
            <w:pPr>
              <w:jc w:val="both"/>
              <w:rPr>
                <w:rFonts w:ascii="Times New Roman" w:hAnsi="Times New Roman" w:cs="Times New Roman"/>
                <w:sz w:val="24"/>
                <w:szCs w:val="24"/>
              </w:rPr>
            </w:pPr>
          </w:p>
        </w:tc>
      </w:tr>
    </w:tbl>
    <w:p w:rsidR="0030785D" w:rsidRDefault="0030785D" w:rsidP="0030785D"/>
    <w:p w:rsidR="00EE509E" w:rsidRDefault="00EE509E"/>
    <w:sectPr w:rsidR="00EE509E" w:rsidSect="003078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5D"/>
    <w:rsid w:val="0030785D"/>
    <w:rsid w:val="005243AB"/>
    <w:rsid w:val="00602D3E"/>
    <w:rsid w:val="008B5350"/>
    <w:rsid w:val="00A230D0"/>
    <w:rsid w:val="00EA3BD4"/>
    <w:rsid w:val="00EE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9C8"/>
  <w15:chartTrackingRefBased/>
  <w15:docId w15:val="{95C09816-EB3F-45B4-9331-5D2F5210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UMO2</dc:creator>
  <cp:keywords/>
  <dc:description/>
  <cp:lastModifiedBy>UMO2</cp:lastModifiedBy>
  <cp:revision>2</cp:revision>
  <dcterms:created xsi:type="dcterms:W3CDTF">2023-10-16T09:47:00Z</dcterms:created>
  <dcterms:modified xsi:type="dcterms:W3CDTF">2023-10-16T10:25:00Z</dcterms:modified>
</cp:coreProperties>
</file>